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tabs>
                <w:tab w:val="left" w:leader="none" w:pos="0"/>
              </w:tabs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САРНЕНСЬКА МІСЬКА РАДА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3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ЗАКЛАД ДОШКІЛЬНОЇ ОСВІТИ (ЯСЛА-САДОК) № 1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3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«ДЗВІНОЧОК» САРНЕНСЬКОЇ МІСЬКОЇ РАДИ</w:t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(ЗДО № 1 «ДЗВІНОЧОК» М. САРНИ)</w:t>
            </w:r>
          </w:p>
        </w:tc>
      </w:tr>
    </w:tbl>
    <w:p w:rsidR="00000000" w:rsidDel="00000000" w:rsidP="00000000" w:rsidRDefault="00000000" w:rsidRPr="00000000" w14:paraId="00000006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571.0" w:type="dxa"/>
        <w:jc w:val="left"/>
        <w:tblInd w:w="-111.00000000000001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571"/>
        <w:tblGridChange w:id="0">
          <w:tblGrid>
            <w:gridCol w:w="95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0"/>
              </w:tabs>
              <w:rPr/>
            </w:pPr>
            <w:r w:rsidDel="00000000" w:rsidR="00000000" w:rsidRPr="00000000">
              <w:rPr>
                <w:rtl w:val="0"/>
              </w:rPr>
              <w:t xml:space="preserve">Консультація для батьків:</w:t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571.0" w:type="dxa"/>
        <w:jc w:val="left"/>
        <w:tblInd w:w="-118.0" w:type="dxa"/>
        <w:tblLayout w:type="fixed"/>
        <w:tblLook w:val="0400"/>
      </w:tblPr>
      <w:tblGrid>
        <w:gridCol w:w="9571"/>
        <w:tblGridChange w:id="0">
          <w:tblGrid>
            <w:gridCol w:w="95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0"/>
              </w:tabs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rtl w:val="0"/>
              </w:rPr>
              <w:t xml:space="preserve">«Цифрова гігієна дитини: безпечне користування гаджетами вдома»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0"/>
        </w:tabs>
        <w:rPr/>
      </w:pPr>
      <w:bookmarkStart w:colFirst="0" w:colLast="0" w:name="_heading=h.mmtul11qge3z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571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785"/>
        <w:gridCol w:w="4786"/>
        <w:tblGridChange w:id="0">
          <w:tblGrid>
            <w:gridCol w:w="4785"/>
            <w:gridCol w:w="47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0"/>
              </w:tabs>
              <w:jc w:val="right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Підготувала :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0"/>
              </w:tabs>
              <w:jc w:val="right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вихователь- методист</w:t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0"/>
              </w:tabs>
              <w:jc w:val="right"/>
              <w:rPr/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ПТУХА Олена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571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571"/>
        <w:tblGridChange w:id="0">
          <w:tblGrid>
            <w:gridCol w:w="95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tabs>
                <w:tab w:val="left" w:leader="none" w:pos="0"/>
              </w:tabs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м.Сарни</w:t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0"/>
              </w:tabs>
              <w:rPr/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Сьогодні неможливо уявити життя без смартфонів та планшетів. Для наших дітей це природне середовище, але саме ми, батьки, маємо стати їхніми провідниками у цьому безмежному цифровому океані. Цифрова гігієна вдома — це не про заборони, а про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культуру споживання інформації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та збереження фізичного й ментального здоров'я.</w:t>
      </w:r>
    </w:p>
    <w:p w:rsidR="00000000" w:rsidDel="00000000" w:rsidP="00000000" w:rsidRDefault="00000000" w:rsidRPr="00000000" w14:paraId="00000030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1. Власний приклад: Ви — головне дзеркало</w:t>
      </w:r>
    </w:p>
    <w:p w:rsidR="00000000" w:rsidDel="00000000" w:rsidP="00000000" w:rsidRDefault="00000000" w:rsidRPr="00000000" w14:paraId="00000031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Ми можемо нескінченно говорити дитині про шкоду надмірного екранного часу, але якщо вона бачить маму чи тата, які не випускають телефон з рук під час вечері, наші слова втрачають силу. Діти копіюють нашу поведінку.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tabs>
          <w:tab w:val="left" w:leader="none" w:pos="0"/>
        </w:tabs>
        <w:ind w:left="720" w:hanging="360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Порада: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Спробуйте запровадити «зони, вільні від гаджетів». Наприклад, за обіднім столом або у спальні перед сном телефони мають «відпочивати» в іншій кімнаті. Покажіть дитині, що живе спілкування для вас цінніше за сповіщення у соцмережах.</w:t>
      </w:r>
    </w:p>
    <w:p w:rsidR="00000000" w:rsidDel="00000000" w:rsidP="00000000" w:rsidRDefault="00000000" w:rsidRPr="00000000" w14:paraId="00000033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2. Якість контенту понад усе</w:t>
      </w:r>
    </w:p>
    <w:p w:rsidR="00000000" w:rsidDel="00000000" w:rsidP="00000000" w:rsidRDefault="00000000" w:rsidRPr="00000000" w14:paraId="00000034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Не всі хвилини перед екраном однакові. 15 хвилин перегляду розвиваючого відео про космос чи тварин набагато корисніші, ніж година пасивного гортання безглуздих коротких роликів із яскравими спалахами та гучною музикою.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tabs>
          <w:tab w:val="left" w:leader="none" w:pos="0"/>
        </w:tabs>
        <w:ind w:left="720" w:hanging="360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Порада: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Обирайте контент разом. Обговорюйте те, що дитина побачила: «Як ти думаєш, чому цей герой так вчинив?», «Що цікавого ти дізнався?». Це перетворює пасивне споживання на активний аналіз і розвиває критичне мислення.</w:t>
      </w:r>
    </w:p>
    <w:p w:rsidR="00000000" w:rsidDel="00000000" w:rsidP="00000000" w:rsidRDefault="00000000" w:rsidRPr="00000000" w14:paraId="00000036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3. Баланс між віртуальним та реальним</w:t>
      </w:r>
    </w:p>
    <w:p w:rsidR="00000000" w:rsidDel="00000000" w:rsidP="00000000" w:rsidRDefault="00000000" w:rsidRPr="00000000" w14:paraId="00000037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Гаджет стає проблемою лише тоді, коли він заміщує собою інші важливі сфери життя: сон, рухливі ігри, прогулянки та спілкування з однолітками. Цифрова гігієна — це про баланс.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tabs>
          <w:tab w:val="left" w:leader="none" w:pos="0"/>
        </w:tabs>
        <w:ind w:left="720" w:hanging="360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Порада: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Використовуйте правило «спочатку справа, потім розвага». Але не робіть із гаджета нагороду чи десерт — це лише підвищує його надцінність в очах дитини. Краще домовтеся про чіткі часові межі (наприклад, після виконання домашніх завдань або допомоги по дому дитина має свій «цифровий час»).</w:t>
      </w:r>
    </w:p>
    <w:p w:rsidR="00000000" w:rsidDel="00000000" w:rsidP="00000000" w:rsidRDefault="00000000" w:rsidRPr="00000000" w14:paraId="00000039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4. Фізична безпека: Очі, постава, сон</w:t>
      </w:r>
    </w:p>
    <w:p w:rsidR="00000000" w:rsidDel="00000000" w:rsidP="00000000" w:rsidRDefault="00000000" w:rsidRPr="00000000" w14:paraId="0000003A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Тривале сидіння перед екраном впливає на фізичний стан. Важливо навчити дитину прислухатися до свого тіла.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tabs>
          <w:tab w:val="left" w:leader="none" w:pos="0"/>
        </w:tabs>
        <w:ind w:left="720" w:hanging="360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Правило 20-20-20: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Кожні 20 хвилин дитина має відвести погляд від екрана приблизно 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6 метрів упродовж 20 секунд. Це знімає напругу з очей.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tabs>
          <w:tab w:val="left" w:leader="none" w:pos="0"/>
        </w:tabs>
        <w:ind w:left="720" w:hanging="360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Світловий режим: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Синє світло від екранів блокує вироблення мелатоніну (гормону сну). Тому використання гаджетів мінімум за годину до сну має бути суворо обмежене. Замініть планшет на читання паперової книги — це заспокоїть нервову систему малюка.</w:t>
      </w:r>
    </w:p>
    <w:p w:rsidR="00000000" w:rsidDel="00000000" w:rsidP="00000000" w:rsidRDefault="00000000" w:rsidRPr="00000000" w14:paraId="0000003D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5. Кібербезпека: Довіра замість тотального контролю</w:t>
      </w:r>
    </w:p>
    <w:p w:rsidR="00000000" w:rsidDel="00000000" w:rsidP="00000000" w:rsidRDefault="00000000" w:rsidRPr="00000000" w14:paraId="0000003E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У дитячому віці важливо встановити технічні фільтри («батьківський контроль»), але вони не замінять довіри. Дитина має знати: якщо вона побачила в інтернеті щось лякаюче, дивне або непристойне, вона може прийти до вас без страху бути покараною.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tabs>
          <w:tab w:val="left" w:leader="none" w:pos="0"/>
        </w:tabs>
        <w:ind w:left="720" w:hanging="360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Порада: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Поясніть правила «цифрового сліду». Все, що потрапило в інтернет (фото, коментарі), залишається там назавжди. Розкажіть про безпеку особистих даних: не можна повідомляти адресу, номер телефону чи надсилати свої фото незнайомцям, навіть якщо вони здаються привітними героями ігор.</w:t>
      </w:r>
    </w:p>
    <w:p w:rsidR="00000000" w:rsidDel="00000000" w:rsidP="00000000" w:rsidRDefault="00000000" w:rsidRPr="00000000" w14:paraId="00000040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Цифрова гігієна — це довгий шлях формування звичок. Будьте терплячими. Якщо дитина порушила правило, не поспішайте відбирати планшет із криком. Спробуйте розібратися, чому їй було так важко відірватися, і допоможіть знайти цікаву альтернативу в реальному світі: спільну настільну гру, прогулянку в парк або LEGO-конструювання.</w:t>
      </w:r>
    </w:p>
    <w:p w:rsidR="00000000" w:rsidDel="00000000" w:rsidP="00000000" w:rsidRDefault="00000000" w:rsidRPr="00000000" w14:paraId="00000041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Пам'ятайте: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Найкращий застосунок для розвитку дитини — це час, проведений разом із люблячими батьками.</w:t>
      </w:r>
    </w:p>
    <w:p w:rsidR="00000000" w:rsidDel="00000000" w:rsidP="00000000" w:rsidRDefault="00000000" w:rsidRPr="00000000" w14:paraId="00000042">
      <w:pPr>
        <w:tabs>
          <w:tab w:val="left" w:leader="none" w:pos="0"/>
        </w:tabs>
        <w:spacing w:line="276" w:lineRule="auto"/>
        <w:ind w:firstLine="567"/>
        <w:jc w:val="both"/>
        <w:rPr>
          <w:b w:val="0"/>
          <w:bCs w:val="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b w:val="1"/>
        <w:bCs w:val="1"/>
        <w:sz w:val="28"/>
        <w:szCs w:val="28"/>
        <w:lang w:val="ru"/>
      </w:rPr>
    </w:rPrDefault>
    <w:pPrDefault>
      <w:pPr>
        <w:tabs>
          <w:tab w:val="left" w:leader="none" w:pos="0"/>
        </w:tabs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  <w:ind w:left="0" w:hanging="1"/>
      <w:jc w:val="both"/>
    </w:pPr>
    <w:rPr>
      <w:rFonts w:ascii="Cambria" w:cs="Cambria" w:eastAsia="Cambria" w:hAnsi="Cambria"/>
      <w:color w:val="366091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line="240" w:lineRule="auto"/>
      <w:ind w:left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line="240" w:lineRule="auto"/>
      <w:ind w:left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line="240" w:lineRule="auto"/>
      <w:ind w:left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MlL4Bp3LdfWmCmU/JM4fbSwFfQ==">CgMxLjAyDmgubW10dWwxMXFnZTN6OAByITFfcWZZN0lGbUNQNUtYQy02OGRJd0UtZ1E1STBFLU1oLQ==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