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2E2" w:rsidRPr="00D209E5" w:rsidRDefault="007632E2" w:rsidP="007632E2">
      <w:pPr>
        <w:pStyle w:val="a4"/>
        <w:ind w:left="360"/>
        <w:jc w:val="center"/>
        <w:rPr>
          <w:rFonts w:ascii="Times New Roman" w:hAnsi="Times New Roman" w:cs="Times New Roman"/>
          <w:b/>
          <w:sz w:val="28"/>
          <w:szCs w:val="28"/>
        </w:rPr>
      </w:pPr>
      <w:r w:rsidRPr="00156244">
        <w:rPr>
          <w:rFonts w:ascii="Times New Roman" w:hAnsi="Times New Roman" w:cs="Times New Roman"/>
          <w:b/>
          <w:sz w:val="28"/>
          <w:szCs w:val="28"/>
          <w:lang w:val="uk-UA"/>
        </w:rPr>
        <w:t>ЗАКЛАД ДОШКІЛЬНОЇ ОСВІТИ (ЯСЛА-САДОК)</w:t>
      </w:r>
    </w:p>
    <w:p w:rsidR="007632E2" w:rsidRPr="00C8369C" w:rsidRDefault="007632E2" w:rsidP="007632E2">
      <w:pPr>
        <w:pStyle w:val="a4"/>
        <w:ind w:left="360"/>
        <w:jc w:val="center"/>
        <w:rPr>
          <w:rFonts w:ascii="Times New Roman" w:hAnsi="Times New Roman" w:cs="Times New Roman"/>
          <w:sz w:val="28"/>
          <w:szCs w:val="28"/>
          <w:lang w:val="uk-UA"/>
        </w:rPr>
      </w:pPr>
      <w:r w:rsidRPr="00BD0B85">
        <w:rPr>
          <w:rFonts w:ascii="Times New Roman" w:hAnsi="Times New Roman" w:cs="Times New Roman"/>
          <w:b/>
          <w:sz w:val="28"/>
          <w:szCs w:val="28"/>
          <w:lang w:val="uk-UA"/>
        </w:rPr>
        <w:t xml:space="preserve">№1«ДЗВІНОЧОК» </w:t>
      </w:r>
      <w:r w:rsidRPr="005322BC">
        <w:rPr>
          <w:rFonts w:ascii="Times New Roman" w:hAnsi="Times New Roman" w:cs="Times New Roman"/>
          <w:b/>
          <w:sz w:val="28"/>
          <w:szCs w:val="28"/>
        </w:rPr>
        <w:t>САРНЕНСЬКОЇ МІСЬКОЇ РАДИ</w:t>
      </w: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Default="007632E2" w:rsidP="007632E2">
      <w:pPr>
        <w:pStyle w:val="a3"/>
        <w:ind w:left="360"/>
        <w:rPr>
          <w:lang w:val="uk-UA"/>
        </w:rPr>
      </w:pPr>
    </w:p>
    <w:p w:rsidR="007632E2" w:rsidRPr="00156244" w:rsidRDefault="007632E2" w:rsidP="007632E2">
      <w:pPr>
        <w:pStyle w:val="a3"/>
        <w:ind w:left="360"/>
        <w:rPr>
          <w:lang w:val="uk-UA"/>
        </w:rPr>
      </w:pPr>
    </w:p>
    <w:p w:rsidR="007632E2" w:rsidRPr="007D62B4" w:rsidRDefault="007632E2" w:rsidP="007632E2">
      <w:pPr>
        <w:pStyle w:val="a3"/>
        <w:ind w:left="360"/>
        <w:jc w:val="center"/>
        <w:rPr>
          <w:b/>
          <w:color w:val="C00000"/>
          <w:sz w:val="40"/>
          <w:szCs w:val="40"/>
          <w:lang w:val="uk-UA"/>
        </w:rPr>
      </w:pPr>
      <w:r w:rsidRPr="007D62B4">
        <w:rPr>
          <w:b/>
          <w:color w:val="C00000"/>
          <w:sz w:val="40"/>
          <w:szCs w:val="40"/>
          <w:lang w:val="uk-UA"/>
        </w:rPr>
        <w:t>Консультація для батьків:</w:t>
      </w:r>
    </w:p>
    <w:p w:rsidR="007632E2" w:rsidRPr="007D62B4" w:rsidRDefault="007632E2" w:rsidP="007632E2">
      <w:pPr>
        <w:pStyle w:val="1"/>
        <w:jc w:val="center"/>
        <w:rPr>
          <w:rFonts w:eastAsia="Times New Roman"/>
          <w:color w:val="C00000"/>
          <w:lang w:val="uk-UA"/>
        </w:rPr>
      </w:pPr>
      <w:r w:rsidRPr="007D62B4">
        <w:rPr>
          <w:rFonts w:eastAsia="Times New Roman"/>
          <w:color w:val="C00000"/>
        </w:rPr>
        <w:t>Дитина захворіла в екстремальних умовах: дії батьків</w:t>
      </w:r>
    </w:p>
    <w:p w:rsidR="007632E2" w:rsidRPr="00825715" w:rsidRDefault="007632E2" w:rsidP="007632E2">
      <w:pPr>
        <w:pStyle w:val="1"/>
        <w:rPr>
          <w:rFonts w:eastAsia="Times New Roman"/>
          <w:color w:val="00B050"/>
        </w:rPr>
      </w:pPr>
    </w:p>
    <w:p w:rsidR="007632E2" w:rsidRDefault="007632E2" w:rsidP="007632E2">
      <w:pPr>
        <w:pStyle w:val="a3"/>
        <w:ind w:left="360"/>
        <w:jc w:val="center"/>
        <w:rPr>
          <w:b/>
          <w:color w:val="548DD4" w:themeColor="text2" w:themeTint="99"/>
          <w:sz w:val="40"/>
          <w:szCs w:val="40"/>
          <w:lang w:val="uk-UA"/>
        </w:rPr>
      </w:pPr>
    </w:p>
    <w:p w:rsidR="007632E2" w:rsidRDefault="007632E2" w:rsidP="007632E2">
      <w:pPr>
        <w:pStyle w:val="a3"/>
        <w:ind w:left="360"/>
        <w:jc w:val="center"/>
        <w:rPr>
          <w:b/>
          <w:color w:val="548DD4" w:themeColor="text2" w:themeTint="99"/>
          <w:sz w:val="40"/>
          <w:szCs w:val="40"/>
          <w:lang w:val="uk-UA"/>
        </w:rPr>
      </w:pPr>
    </w:p>
    <w:p w:rsidR="007632E2" w:rsidRPr="00680CC9" w:rsidRDefault="007632E2" w:rsidP="007632E2">
      <w:pPr>
        <w:pStyle w:val="a4"/>
        <w:ind w:left="360"/>
        <w:jc w:val="right"/>
        <w:rPr>
          <w:rFonts w:ascii="Times New Roman" w:hAnsi="Times New Roman" w:cs="Times New Roman"/>
          <w:sz w:val="32"/>
          <w:szCs w:val="32"/>
          <w:lang w:val="uk-UA"/>
        </w:rPr>
      </w:pPr>
      <w:r w:rsidRPr="00680CC9">
        <w:rPr>
          <w:rFonts w:ascii="Times New Roman" w:hAnsi="Times New Roman" w:cs="Times New Roman"/>
          <w:sz w:val="32"/>
          <w:szCs w:val="32"/>
          <w:lang w:val="uk-UA"/>
        </w:rPr>
        <w:t>Підготувала :</w:t>
      </w:r>
    </w:p>
    <w:p w:rsidR="007632E2" w:rsidRPr="00680CC9" w:rsidRDefault="007632E2" w:rsidP="007632E2">
      <w:pPr>
        <w:pStyle w:val="a4"/>
        <w:ind w:left="360"/>
        <w:jc w:val="right"/>
        <w:rPr>
          <w:rFonts w:ascii="Times New Roman" w:hAnsi="Times New Roman" w:cs="Times New Roman"/>
          <w:sz w:val="32"/>
          <w:szCs w:val="32"/>
          <w:lang w:val="uk-UA"/>
        </w:rPr>
      </w:pPr>
      <w:r w:rsidRPr="00680CC9">
        <w:rPr>
          <w:rFonts w:ascii="Times New Roman" w:hAnsi="Times New Roman" w:cs="Times New Roman"/>
          <w:sz w:val="32"/>
          <w:szCs w:val="32"/>
          <w:lang w:val="uk-UA"/>
        </w:rPr>
        <w:t>старша сестра медична</w:t>
      </w:r>
    </w:p>
    <w:p w:rsidR="007632E2" w:rsidRDefault="007632E2" w:rsidP="007632E2">
      <w:pPr>
        <w:pStyle w:val="1"/>
        <w:ind w:left="360"/>
        <w:jc w:val="right"/>
        <w:rPr>
          <w:rFonts w:eastAsia="Times New Roman"/>
        </w:rPr>
      </w:pPr>
      <w:r w:rsidRPr="00680CC9">
        <w:rPr>
          <w:sz w:val="32"/>
          <w:szCs w:val="32"/>
          <w:lang w:val="uk-UA"/>
        </w:rPr>
        <w:t>Катерина Смирнова</w:t>
      </w:r>
    </w:p>
    <w:p w:rsidR="007632E2" w:rsidRDefault="007632E2" w:rsidP="007632E2">
      <w:pPr>
        <w:pStyle w:val="a7"/>
        <w:spacing w:after="200" w:line="276" w:lineRule="auto"/>
        <w:rPr>
          <w:rFonts w:eastAsia="Times New Roman"/>
          <w:lang w:val="uk-UA"/>
        </w:rPr>
      </w:pPr>
    </w:p>
    <w:p w:rsidR="007632E2" w:rsidRDefault="007632E2" w:rsidP="007632E2">
      <w:pPr>
        <w:pStyle w:val="a7"/>
        <w:spacing w:after="200" w:line="276" w:lineRule="auto"/>
        <w:rPr>
          <w:rFonts w:eastAsia="Times New Roman"/>
          <w:lang w:val="uk-UA"/>
        </w:rPr>
      </w:pPr>
    </w:p>
    <w:p w:rsidR="007632E2" w:rsidRDefault="007632E2" w:rsidP="007632E2">
      <w:pPr>
        <w:pStyle w:val="a7"/>
        <w:spacing w:after="200" w:line="276" w:lineRule="auto"/>
        <w:rPr>
          <w:rFonts w:eastAsia="Times New Roman"/>
          <w:lang w:val="uk-UA"/>
        </w:rPr>
      </w:pPr>
    </w:p>
    <w:p w:rsidR="007632E2" w:rsidRDefault="007632E2" w:rsidP="007632E2">
      <w:pPr>
        <w:pStyle w:val="1"/>
        <w:jc w:val="both"/>
        <w:rPr>
          <w:rFonts w:eastAsia="Times New Roman"/>
          <w:color w:val="C00000"/>
          <w:lang w:val="uk-UA"/>
        </w:rPr>
      </w:pPr>
    </w:p>
    <w:p w:rsidR="007632E2" w:rsidRPr="007D62B4" w:rsidRDefault="007632E2" w:rsidP="007632E2">
      <w:pPr>
        <w:pStyle w:val="1"/>
        <w:rPr>
          <w:rFonts w:eastAsia="Times New Roman"/>
          <w:b w:val="0"/>
          <w:color w:val="C00000"/>
          <w:sz w:val="24"/>
          <w:szCs w:val="24"/>
          <w:lang w:val="uk-UA"/>
        </w:rPr>
      </w:pPr>
      <w:r w:rsidRPr="007D62B4">
        <w:rPr>
          <w:b w:val="0"/>
          <w:sz w:val="24"/>
          <w:szCs w:val="24"/>
        </w:rPr>
        <w:lastRenderedPageBreak/>
        <w:t>Реалії в Україні такі, що доводиться часто і тривало ховатися в укриттях, аби зберегти життя своє та дітей. Якщо тривало перебувати в замкненому приміщенні, у якому не завжди є змога підтримати належну температуру повітря, дотриматися санітарно-гігієнічних норм, то не кожен дорослий із міцним імунітетом витримає і захворіє. А дитина й поготів. Та й швидкого доступу до послуг лікарів у деяких регіонах немає. Що робити батькам у такому разі, узагальнили поради Центру громадського здоров’я МОЗ України</w:t>
      </w:r>
      <w:r w:rsidRPr="007D62B4">
        <w:rPr>
          <w:b w:val="0"/>
          <w:sz w:val="24"/>
          <w:szCs w:val="24"/>
        </w:rPr>
        <w:br/>
        <w:t xml:space="preserve">На початковому етапі захворювання </w:t>
      </w:r>
      <w:r>
        <w:rPr>
          <w:b w:val="0"/>
          <w:sz w:val="24"/>
          <w:szCs w:val="24"/>
          <w:lang w:val="uk-UA"/>
        </w:rPr>
        <w:t xml:space="preserve"> батьки </w:t>
      </w:r>
      <w:r w:rsidRPr="007D62B4">
        <w:rPr>
          <w:b w:val="0"/>
          <w:sz w:val="24"/>
          <w:szCs w:val="24"/>
        </w:rPr>
        <w:t>можуть лікувати самостійно. А от якщо дитині гіршає, слід обов’язково звернутися до лікаря загальної практики — сімейної медицини або лікаря-педіатра. Так само із ним треба обговорити будь-який підозрілий стан:</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судоми;</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монотонний тривалий пронизливий або слабкий крик;</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утруднене дихання;</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повторне блювання понад два-три рази за годину;</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висип у вигляді «зірочок», що не зникає, коли натискаєте на нього;</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сильний головний біль, біль у животі, вусі, горлі;</w:t>
      </w:r>
    </w:p>
    <w:p w:rsidR="007632E2" w:rsidRPr="007D62B4" w:rsidRDefault="007632E2" w:rsidP="007632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повторне підвищення температури тіла після кількох днів нормальної.</w:t>
      </w:r>
    </w:p>
    <w:p w:rsidR="007632E2" w:rsidRPr="00050EAA" w:rsidRDefault="007632E2" w:rsidP="007632E2">
      <w:pPr>
        <w:pStyle w:val="3"/>
        <w:rPr>
          <w:rFonts w:eastAsia="Times New Roman"/>
          <w:color w:val="C00000"/>
          <w:sz w:val="24"/>
          <w:szCs w:val="24"/>
        </w:rPr>
      </w:pPr>
      <w:r w:rsidRPr="00050EAA">
        <w:rPr>
          <w:rStyle w:val="red"/>
          <w:rFonts w:eastAsia="Times New Roman"/>
          <w:color w:val="C00000"/>
          <w:sz w:val="24"/>
          <w:szCs w:val="24"/>
        </w:rPr>
        <w:t>Про те, що дитина захворіла, свідчать:</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підвищення температури тіла понад +38,0 °С</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закладеність носа чи виділення з нього</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біль у горлі</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кашель</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сонливість</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погіршення апетиту</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блювання</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діарея</w:t>
      </w:r>
    </w:p>
    <w:p w:rsidR="007632E2" w:rsidRPr="007D62B4" w:rsidRDefault="007632E2" w:rsidP="007632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вередливість</w:t>
      </w:r>
    </w:p>
    <w:p w:rsidR="007632E2" w:rsidRPr="007D62B4" w:rsidRDefault="007632E2" w:rsidP="007632E2">
      <w:pPr>
        <w:pStyle w:val="2"/>
        <w:rPr>
          <w:rFonts w:eastAsia="Times New Roman"/>
          <w:color w:val="C00000"/>
          <w:sz w:val="24"/>
          <w:szCs w:val="24"/>
        </w:rPr>
      </w:pPr>
      <w:r w:rsidRPr="007D62B4">
        <w:rPr>
          <w:rFonts w:eastAsia="Times New Roman"/>
          <w:color w:val="C00000"/>
          <w:sz w:val="24"/>
          <w:szCs w:val="24"/>
        </w:rPr>
        <w:t>Підвищилася температура тіла</w:t>
      </w:r>
    </w:p>
    <w:p w:rsidR="007632E2" w:rsidRPr="007D62B4" w:rsidRDefault="007632E2" w:rsidP="007632E2">
      <w:pPr>
        <w:pStyle w:val="a3"/>
      </w:pPr>
      <w:r w:rsidRPr="007D62B4">
        <w:t>Нормальна температура тіла — до +37,5 °С. Якщо +38,0 °С і дитина активна — ліки не давати, якщо вередує — дати жарознижувальне у віковій дозі:</w:t>
      </w:r>
    </w:p>
    <w:p w:rsidR="007632E2" w:rsidRPr="007D62B4" w:rsidRDefault="007632E2" w:rsidP="007632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парацетамол — разова доза 10—15 мг/кг, максимальна добова 60 мг/кг, 4 р/д з інтервалом не менше 6 год;</w:t>
      </w:r>
    </w:p>
    <w:p w:rsidR="007632E2" w:rsidRPr="007D62B4" w:rsidRDefault="007632E2" w:rsidP="007632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ібупрофен — разова доза 5—10 мг/кг, максимальна добова 30 мг/кг, 3 р/д з інтервалом не менше 8 год.</w:t>
      </w:r>
    </w:p>
    <w:p w:rsidR="007632E2" w:rsidRPr="007D62B4" w:rsidRDefault="007632E2" w:rsidP="007632E2">
      <w:pPr>
        <w:pStyle w:val="a3"/>
      </w:pPr>
      <w:r w:rsidRPr="007D62B4">
        <w:t>За потреби ці лікарські засоби можна чергувати між собою. Лише парацетамол та ібупрофен безпечні для дітей.</w:t>
      </w:r>
    </w:p>
    <w:p w:rsidR="007632E2" w:rsidRPr="007D62B4" w:rsidRDefault="007632E2" w:rsidP="007632E2">
      <w:pPr>
        <w:pStyle w:val="a3"/>
      </w:pPr>
      <w:r w:rsidRPr="007D62B4">
        <w:t>У всіх дітей слід збивати лише температуру тіла понад +39,0 °С, у дітей віком до трьох місяців та з фебрильними судомами в анамнезі — понад +38,0 °С. До лікаря хай звертаються, якщо в дитини віком до трьох місяців температура тіла понад +38,0 °С тримається три-чотири доби, у старшої — понад +39,5°С.</w:t>
      </w:r>
    </w:p>
    <w:p w:rsidR="007632E2" w:rsidRPr="007D62B4" w:rsidRDefault="007632E2" w:rsidP="007632E2">
      <w:pPr>
        <w:pStyle w:val="a3"/>
      </w:pPr>
      <w:r w:rsidRPr="007D62B4">
        <w:t>Найважливіше за такого стану — давати дитині тепле пиття якомога частіше. Дитину, яку ще годують грудним молоком, нехай прикладають до грудей.</w:t>
      </w:r>
    </w:p>
    <w:p w:rsidR="007632E2" w:rsidRPr="007D62B4" w:rsidRDefault="007632E2" w:rsidP="007632E2">
      <w:pPr>
        <w:pStyle w:val="2"/>
        <w:rPr>
          <w:rFonts w:eastAsia="Times New Roman"/>
          <w:color w:val="C00000"/>
          <w:sz w:val="24"/>
          <w:szCs w:val="24"/>
        </w:rPr>
      </w:pPr>
      <w:r w:rsidRPr="007D62B4">
        <w:rPr>
          <w:rFonts w:eastAsia="Times New Roman"/>
          <w:color w:val="C00000"/>
          <w:sz w:val="24"/>
          <w:szCs w:val="24"/>
        </w:rPr>
        <w:lastRenderedPageBreak/>
        <w:t>З’явився нежить, болить горло, кашляє</w:t>
      </w:r>
    </w:p>
    <w:p w:rsidR="007632E2" w:rsidRPr="007632E2" w:rsidRDefault="007632E2" w:rsidP="007632E2">
      <w:pPr>
        <w:pStyle w:val="a3"/>
        <w:rPr>
          <w:lang w:val="uk-UA"/>
        </w:rPr>
      </w:pPr>
      <w:r w:rsidRPr="007D62B4">
        <w:t>Якщо в дитини заклало ніс, то його слід промивати ізотонічним та/або гіпертонічним сольовим розчином. Буде менше слизу та зменшиться набряк слизової оболонки. Також можна застосувати краплі з ксилометазоліном, диметиндином, фенілефрином.</w:t>
      </w:r>
    </w:p>
    <w:p w:rsidR="007632E2" w:rsidRPr="007D62B4" w:rsidRDefault="007632E2" w:rsidP="007632E2">
      <w:pPr>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Ізотонічний та/або гіпертонічний сольовий розчин не спричиняє побічної дії, тому його можна застосовувати кілька разів на день. Антиконгестанти не варто давати або крапати дітям до 12 років, бо можуть спричинити розлади шлунка, звикання, а відтак хронічну закладеність носа.</w:t>
      </w:r>
    </w:p>
    <w:p w:rsidR="007632E2" w:rsidRPr="007D62B4" w:rsidRDefault="007632E2" w:rsidP="007632E2">
      <w:pPr>
        <w:pStyle w:val="a3"/>
      </w:pPr>
      <w:r w:rsidRPr="007D62B4">
        <w:t>Заболіло горло — хай використовують спреї або льодяники з бензидаміном, лізоцимом. При цьому враховують вік дитини.</w:t>
      </w:r>
    </w:p>
    <w:p w:rsidR="007632E2" w:rsidRPr="007D62B4" w:rsidRDefault="007632E2" w:rsidP="007632E2">
      <w:pPr>
        <w:pStyle w:val="a3"/>
      </w:pPr>
      <w:r w:rsidRPr="007D62B4">
        <w:t>Якщо дитина кашляє, то варто дати сироп з відхаркувальною дією на основі екстракту плюща, алтеї чи амброксолу. Дозування сиропу хай обов’язково уточнюють в інструкції для медичного застосування. Якщо дитині гіршає, кашель посилюється, розвивається задишка, то необхідно звернутися до лікаря.</w:t>
      </w:r>
    </w:p>
    <w:p w:rsidR="007632E2" w:rsidRPr="007D62B4" w:rsidRDefault="007632E2" w:rsidP="007632E2">
      <w:pPr>
        <w:pStyle w:val="2"/>
        <w:rPr>
          <w:rFonts w:eastAsia="Times New Roman"/>
          <w:color w:val="C00000"/>
          <w:sz w:val="24"/>
          <w:szCs w:val="24"/>
        </w:rPr>
      </w:pPr>
      <w:r w:rsidRPr="007D62B4">
        <w:rPr>
          <w:rFonts w:eastAsia="Times New Roman"/>
          <w:color w:val="C00000"/>
          <w:sz w:val="24"/>
          <w:szCs w:val="24"/>
        </w:rPr>
        <w:t>Блює, діарея</w:t>
      </w:r>
    </w:p>
    <w:p w:rsidR="007632E2" w:rsidRPr="007D62B4" w:rsidRDefault="007632E2" w:rsidP="007632E2">
      <w:pPr>
        <w:pStyle w:val="a3"/>
      </w:pPr>
      <w:r w:rsidRPr="007D62B4">
        <w:t>Дитина блює або в неї діарея — треба її відпоювати готовими електролітними розчинами, якщо є. Не слід дозувати ці лікарські засоби навмання</w:t>
      </w:r>
      <w:r w:rsidRPr="007D62B4">
        <w:rPr>
          <w:lang w:val="uk-UA"/>
        </w:rPr>
        <w:t>:</w:t>
      </w:r>
      <w:r w:rsidRPr="007D62B4">
        <w:t xml:space="preserve"> зверта</w:t>
      </w:r>
      <w:r w:rsidRPr="007D62B4">
        <w:rPr>
          <w:lang w:val="uk-UA"/>
        </w:rPr>
        <w:t>й</w:t>
      </w:r>
      <w:r w:rsidRPr="007D62B4">
        <w:t>т</w:t>
      </w:r>
      <w:r w:rsidRPr="007D62B4">
        <w:rPr>
          <w:lang w:val="uk-UA"/>
        </w:rPr>
        <w:t>е</w:t>
      </w:r>
      <w:r w:rsidRPr="007D62B4">
        <w:t xml:space="preserve">ся до інструкції для медичного застосування. Також за таких станів слід давати пробіотики та ентеросорбенти на основі діоксиду кремнію, препарати з діосмектитом. Корисними будуть ромашковий чи м’ятний чаї. </w:t>
      </w:r>
      <w:r w:rsidRPr="007D62B4">
        <w:rPr>
          <w:lang w:val="uk-UA"/>
        </w:rPr>
        <w:t>Б</w:t>
      </w:r>
      <w:r w:rsidRPr="007D62B4">
        <w:t xml:space="preserve">атькам </w:t>
      </w:r>
      <w:r w:rsidRPr="007D62B4">
        <w:rPr>
          <w:lang w:val="uk-UA"/>
        </w:rPr>
        <w:t xml:space="preserve">потрібно </w:t>
      </w:r>
      <w:r w:rsidRPr="007D62B4">
        <w:t>стежити за тим, щоб сеча дитини була світлого кольору, а сечовипускання — не рідше одного разу на три години.</w:t>
      </w:r>
    </w:p>
    <w:p w:rsidR="007632E2" w:rsidRPr="007D62B4" w:rsidRDefault="007632E2" w:rsidP="007632E2">
      <w:pPr>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 xml:space="preserve">Перш ніж відпоювати після блювання, </w:t>
      </w:r>
      <w:r w:rsidRPr="007D62B4">
        <w:rPr>
          <w:rFonts w:ascii="Times New Roman" w:eastAsia="Times New Roman" w:hAnsi="Times New Roman" w:cs="Times New Roman"/>
          <w:sz w:val="24"/>
          <w:szCs w:val="24"/>
          <w:lang w:val="uk-UA"/>
        </w:rPr>
        <w:t xml:space="preserve">потрібно </w:t>
      </w:r>
      <w:r w:rsidRPr="007D62B4">
        <w:rPr>
          <w:rFonts w:ascii="Times New Roman" w:eastAsia="Times New Roman" w:hAnsi="Times New Roman" w:cs="Times New Roman"/>
          <w:sz w:val="24"/>
          <w:szCs w:val="24"/>
        </w:rPr>
        <w:t>зачека</w:t>
      </w:r>
      <w:r w:rsidRPr="007D62B4">
        <w:rPr>
          <w:rFonts w:ascii="Times New Roman" w:eastAsia="Times New Roman" w:hAnsi="Times New Roman" w:cs="Times New Roman"/>
          <w:sz w:val="24"/>
          <w:szCs w:val="24"/>
          <w:lang w:val="uk-UA"/>
        </w:rPr>
        <w:t>ти</w:t>
      </w:r>
      <w:r w:rsidRPr="007D62B4">
        <w:rPr>
          <w:rFonts w:ascii="Times New Roman" w:eastAsia="Times New Roman" w:hAnsi="Times New Roman" w:cs="Times New Roman"/>
          <w:sz w:val="24"/>
          <w:szCs w:val="24"/>
        </w:rPr>
        <w:t xml:space="preserve"> 15—20 хв.</w:t>
      </w:r>
    </w:p>
    <w:p w:rsidR="007632E2" w:rsidRPr="007D62B4" w:rsidRDefault="007632E2" w:rsidP="007632E2">
      <w:pPr>
        <w:pStyle w:val="a3"/>
      </w:pPr>
      <w:r w:rsidRPr="007D62B4">
        <w:t>Дитину, яку ще годують грудним молоком,  часто прикладають до грудей. Якщо блювання, діарея не припиняються, дитина не відвідувала туалет понад 6 год, в’яла, загальмована, у неї сильно болить живіт, помітили кров у випорожненнях — до лікаря.</w:t>
      </w:r>
    </w:p>
    <w:p w:rsidR="007632E2" w:rsidRPr="007D62B4" w:rsidRDefault="007632E2" w:rsidP="007632E2">
      <w:pPr>
        <w:pStyle w:val="2"/>
        <w:rPr>
          <w:rFonts w:eastAsia="Times New Roman"/>
          <w:color w:val="C00000"/>
          <w:sz w:val="24"/>
          <w:szCs w:val="24"/>
        </w:rPr>
      </w:pPr>
      <w:r w:rsidRPr="007D62B4">
        <w:rPr>
          <w:rFonts w:eastAsia="Times New Roman"/>
          <w:color w:val="C00000"/>
          <w:sz w:val="24"/>
          <w:szCs w:val="24"/>
        </w:rPr>
        <w:t>Травмувала голову</w:t>
      </w:r>
    </w:p>
    <w:p w:rsidR="007632E2" w:rsidRPr="007632E2" w:rsidRDefault="007632E2" w:rsidP="007632E2">
      <w:pPr>
        <w:pStyle w:val="a3"/>
        <w:rPr>
          <w:lang w:val="uk-UA"/>
        </w:rPr>
      </w:pPr>
      <w:r w:rsidRPr="007D62B4">
        <w:t>Спершу батьки мають заспокоїтися самі, а потім заспокоїти дитину. Далі — прикласти холод на місце удару на 15—20 хв. Якщо дитина скаржиться на біль, то дати ібупрофен або парацетамол. Пошкодила шкіру, помітили кровотечу — притиснути рану стерильним марлевим бинтом або чистою тканиною. Відтак протягом кількох годин спостерігати за дитиною.</w:t>
      </w:r>
    </w:p>
    <w:p w:rsidR="007632E2" w:rsidRPr="007D62B4" w:rsidRDefault="007632E2" w:rsidP="007632E2">
      <w:pPr>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Обов’язково  треба контролювати, аби дитина не засинала. При цьому не варто з нею гратися в активні ігри, щоб підбадьорити.</w:t>
      </w:r>
    </w:p>
    <w:p w:rsidR="007632E2" w:rsidRPr="007D62B4" w:rsidRDefault="007632E2" w:rsidP="007632E2">
      <w:pPr>
        <w:pStyle w:val="a3"/>
      </w:pPr>
      <w:r w:rsidRPr="007D62B4">
        <w:t xml:space="preserve">До лікаря </w:t>
      </w:r>
      <w:r w:rsidRPr="007D62B4">
        <w:rPr>
          <w:lang w:val="uk-UA"/>
        </w:rPr>
        <w:t>потрібно</w:t>
      </w:r>
      <w:r w:rsidRPr="007D62B4">
        <w:t xml:space="preserve"> звертат</w:t>
      </w:r>
      <w:r w:rsidRPr="007D62B4">
        <w:rPr>
          <w:lang w:val="uk-UA"/>
        </w:rPr>
        <w:t>и</w:t>
      </w:r>
      <w:r w:rsidRPr="007D62B4">
        <w:t>ся, якщо дитині гіршає. Про струс мозку свідчать:</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загальна слабкість;</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нудота, блювання;</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порушення свідомості;</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головний біль, що посилюється за різких рухів та нахилів;</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lastRenderedPageBreak/>
        <w:t>судоми;</w:t>
      </w:r>
    </w:p>
    <w:p w:rsidR="007632E2" w:rsidRPr="007D62B4" w:rsidRDefault="007632E2" w:rsidP="007632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D62B4">
        <w:rPr>
          <w:rFonts w:ascii="Times New Roman" w:eastAsia="Times New Roman" w:hAnsi="Times New Roman" w:cs="Times New Roman"/>
          <w:sz w:val="24"/>
          <w:szCs w:val="24"/>
        </w:rPr>
        <w:t>запаморочення.</w:t>
      </w:r>
    </w:p>
    <w:p w:rsidR="007632E2" w:rsidRPr="007D62B4" w:rsidRDefault="007632E2" w:rsidP="007632E2">
      <w:pPr>
        <w:pStyle w:val="a3"/>
      </w:pPr>
      <w:r w:rsidRPr="007D62B4">
        <w:t>Якщо в дитини з’явилися синці під очима, кровотеча з вуха або носа, у неї можливо перелом основи черепа.</w:t>
      </w:r>
    </w:p>
    <w:p w:rsidR="007632E2" w:rsidRPr="007D62B4" w:rsidRDefault="007632E2" w:rsidP="007632E2">
      <w:pPr>
        <w:pStyle w:val="a3"/>
      </w:pPr>
      <w:r w:rsidRPr="007D62B4">
        <w:t>Щоб запобігти хворобі в дитини батьки мають не переохолоджувати та не перегрівати її, стежити за гігієною рук і середовища, забезпечити достатній питний режим. Щоб запобігти травмам,  батькам</w:t>
      </w:r>
      <w:r w:rsidRPr="007D62B4">
        <w:rPr>
          <w:lang w:val="uk-UA"/>
        </w:rPr>
        <w:t xml:space="preserve">потрібно дотримуватись </w:t>
      </w:r>
      <w:r w:rsidRPr="007D62B4">
        <w:t xml:space="preserve">правил поведінки в укриттях та не залишати </w:t>
      </w:r>
      <w:r w:rsidRPr="007D62B4">
        <w:rPr>
          <w:lang w:val="uk-UA"/>
        </w:rPr>
        <w:t>дитину</w:t>
      </w:r>
      <w:r w:rsidRPr="007D62B4">
        <w:t xml:space="preserve"> без нагляду.</w:t>
      </w:r>
    </w:p>
    <w:p w:rsidR="007632E2" w:rsidRDefault="007632E2" w:rsidP="007632E2">
      <w:pPr>
        <w:tabs>
          <w:tab w:val="left" w:pos="3570"/>
        </w:tabs>
        <w:rPr>
          <w:sz w:val="24"/>
          <w:szCs w:val="24"/>
          <w:lang w:val="uk-UA"/>
        </w:rPr>
      </w:pPr>
    </w:p>
    <w:p w:rsidR="007632E2" w:rsidRDefault="007632E2" w:rsidP="007632E2">
      <w:pPr>
        <w:tabs>
          <w:tab w:val="left" w:pos="3570"/>
        </w:tabs>
        <w:rPr>
          <w:sz w:val="24"/>
          <w:szCs w:val="24"/>
          <w:lang w:val="uk-UA"/>
        </w:rPr>
      </w:pPr>
    </w:p>
    <w:p w:rsidR="007632E2" w:rsidRDefault="007632E2" w:rsidP="007632E2">
      <w:pPr>
        <w:pStyle w:val="a4"/>
        <w:ind w:left="360"/>
        <w:jc w:val="center"/>
        <w:rPr>
          <w:rFonts w:ascii="Times New Roman" w:hAnsi="Times New Roman" w:cs="Times New Roman"/>
          <w:b/>
          <w:sz w:val="28"/>
          <w:szCs w:val="28"/>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Default="00C8146C" w:rsidP="00C8146C">
      <w:pPr>
        <w:spacing w:before="100" w:beforeAutospacing="1" w:after="100" w:afterAutospacing="1" w:line="240" w:lineRule="auto"/>
        <w:rPr>
          <w:rFonts w:ascii="Times New Roman" w:hAnsi="Times New Roman" w:cs="Times New Roman"/>
          <w:b/>
          <w:color w:val="365F91" w:themeColor="accent1" w:themeShade="BF"/>
          <w:sz w:val="32"/>
          <w:szCs w:val="32"/>
          <w:lang w:val="uk-UA"/>
        </w:rPr>
      </w:pPr>
    </w:p>
    <w:p w:rsidR="00C8146C" w:rsidRPr="00C8146C" w:rsidRDefault="00C8146C" w:rsidP="00C8146C">
      <w:pPr>
        <w:spacing w:before="100" w:beforeAutospacing="1" w:after="100" w:afterAutospacing="1" w:line="240" w:lineRule="auto"/>
        <w:jc w:val="center"/>
        <w:rPr>
          <w:rFonts w:ascii="Times New Roman" w:hAnsi="Times New Roman" w:cs="Times New Roman"/>
          <w:b/>
          <w:color w:val="365F91" w:themeColor="accent1" w:themeShade="BF"/>
          <w:sz w:val="40"/>
          <w:szCs w:val="40"/>
          <w:lang w:val="uk-UA"/>
        </w:rPr>
      </w:pPr>
      <w:r w:rsidRPr="00C8146C">
        <w:rPr>
          <w:rFonts w:ascii="Times New Roman" w:hAnsi="Times New Roman" w:cs="Times New Roman"/>
          <w:b/>
          <w:color w:val="365F91" w:themeColor="accent1" w:themeShade="BF"/>
          <w:sz w:val="40"/>
          <w:szCs w:val="40"/>
          <w:lang w:val="uk-UA"/>
        </w:rPr>
        <w:lastRenderedPageBreak/>
        <w:t>ЯК УБЕРЕГТИ ЗІР ПІД ЧАС ВІДКЛЮЧЕНЬ СВІТЛА</w:t>
      </w:r>
    </w:p>
    <w:p w:rsidR="00C8146C" w:rsidRPr="00C8146C" w:rsidRDefault="00C8146C" w:rsidP="00C8146C">
      <w:pPr>
        <w:rPr>
          <w:rFonts w:eastAsiaTheme="minorHAnsi"/>
          <w:lang w:val="uk-UA" w:eastAsia="en-US"/>
        </w:rPr>
      </w:pPr>
      <w:r w:rsidRPr="00C8146C">
        <w:rPr>
          <w:rFonts w:eastAsiaTheme="minorHAnsi"/>
          <w:noProof/>
        </w:rPr>
        <w:drawing>
          <wp:anchor distT="0" distB="0" distL="114300" distR="114300" simplePos="0" relativeHeight="251665408" behindDoc="0" locked="0" layoutInCell="1" allowOverlap="1">
            <wp:simplePos x="0" y="0"/>
            <wp:positionH relativeFrom="margin">
              <wp:posOffset>-603885</wp:posOffset>
            </wp:positionH>
            <wp:positionV relativeFrom="margin">
              <wp:posOffset>1041400</wp:posOffset>
            </wp:positionV>
            <wp:extent cx="6536690" cy="7648575"/>
            <wp:effectExtent l="0" t="0" r="0" b="0"/>
            <wp:wrapSquare wrapText="bothSides"/>
            <wp:docPr id="2" name="Рисунок 2" descr="3D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Haut"/>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36690" cy="7648575"/>
                    </a:xfrm>
                    <a:prstGeom prst="rect">
                      <a:avLst/>
                    </a:prstGeom>
                    <a:noFill/>
                    <a:ln w="9525">
                      <a:noFill/>
                      <a:miter lim="800000"/>
                      <a:headEnd/>
                      <a:tailEnd/>
                    </a:ln>
                  </pic:spPr>
                </pic:pic>
              </a:graphicData>
            </a:graphic>
          </wp:anchor>
        </w:drawing>
      </w:r>
    </w:p>
    <w:p w:rsidR="00C8146C" w:rsidRPr="00C8146C" w:rsidRDefault="00C8146C" w:rsidP="00C8146C">
      <w:pPr>
        <w:rPr>
          <w:rFonts w:eastAsiaTheme="minorHAnsi"/>
          <w:lang w:eastAsia="en-US"/>
        </w:rPr>
      </w:pPr>
    </w:p>
    <w:sectPr w:rsidR="00C8146C" w:rsidRPr="00C8146C" w:rsidSect="00797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4D4"/>
    <w:multiLevelType w:val="multilevel"/>
    <w:tmpl w:val="EEB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10464"/>
    <w:multiLevelType w:val="multilevel"/>
    <w:tmpl w:val="3E3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C49AF"/>
    <w:multiLevelType w:val="multilevel"/>
    <w:tmpl w:val="FECE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E050D4"/>
    <w:multiLevelType w:val="multilevel"/>
    <w:tmpl w:val="51D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1E2430"/>
    <w:multiLevelType w:val="multilevel"/>
    <w:tmpl w:val="F97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5E0235"/>
    <w:multiLevelType w:val="multilevel"/>
    <w:tmpl w:val="A13E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0E4CA8"/>
    <w:multiLevelType w:val="multilevel"/>
    <w:tmpl w:val="067E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C12949"/>
    <w:multiLevelType w:val="multilevel"/>
    <w:tmpl w:val="45F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F6D6A"/>
    <w:rsid w:val="00050EAA"/>
    <w:rsid w:val="002643ED"/>
    <w:rsid w:val="00341134"/>
    <w:rsid w:val="003A60B4"/>
    <w:rsid w:val="0041584B"/>
    <w:rsid w:val="006905EC"/>
    <w:rsid w:val="007632E2"/>
    <w:rsid w:val="00797998"/>
    <w:rsid w:val="007B310A"/>
    <w:rsid w:val="008A2038"/>
    <w:rsid w:val="008F6D6A"/>
    <w:rsid w:val="009F6620"/>
    <w:rsid w:val="00B92642"/>
    <w:rsid w:val="00BB1387"/>
    <w:rsid w:val="00BC0707"/>
    <w:rsid w:val="00C8146C"/>
    <w:rsid w:val="00D731E7"/>
    <w:rsid w:val="00F80E62"/>
    <w:rsid w:val="00FC3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98"/>
  </w:style>
  <w:style w:type="paragraph" w:styleId="1">
    <w:name w:val="heading 1"/>
    <w:basedOn w:val="a"/>
    <w:link w:val="10"/>
    <w:qFormat/>
    <w:rsid w:val="008F6D6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link w:val="20"/>
    <w:uiPriority w:val="9"/>
    <w:unhideWhenUsed/>
    <w:qFormat/>
    <w:rsid w:val="008F6D6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7632E2"/>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D6A"/>
    <w:rPr>
      <w:rFonts w:ascii="Times New Roman" w:hAnsi="Times New Roman" w:cs="Times New Roman"/>
      <w:b/>
      <w:bCs/>
      <w:kern w:val="36"/>
      <w:sz w:val="48"/>
      <w:szCs w:val="48"/>
    </w:rPr>
  </w:style>
  <w:style w:type="paragraph" w:styleId="a3">
    <w:name w:val="Normal (Web)"/>
    <w:basedOn w:val="a"/>
    <w:rsid w:val="008F6D6A"/>
    <w:pPr>
      <w:spacing w:before="100" w:beforeAutospacing="1" w:after="100" w:afterAutospacing="1" w:line="240" w:lineRule="auto"/>
    </w:pPr>
    <w:rPr>
      <w:rFonts w:ascii="Times New Roman" w:hAnsi="Times New Roman" w:cs="Times New Roman"/>
      <w:sz w:val="24"/>
      <w:szCs w:val="24"/>
    </w:rPr>
  </w:style>
  <w:style w:type="paragraph" w:styleId="a4">
    <w:name w:val="No Spacing"/>
    <w:uiPriority w:val="1"/>
    <w:qFormat/>
    <w:rsid w:val="008F6D6A"/>
    <w:pPr>
      <w:spacing w:after="0" w:line="240" w:lineRule="auto"/>
    </w:pPr>
    <w:rPr>
      <w:rFonts w:eastAsiaTheme="minorHAnsi"/>
      <w:lang w:eastAsia="en-US"/>
    </w:rPr>
  </w:style>
  <w:style w:type="paragraph" w:styleId="a5">
    <w:name w:val="Balloon Text"/>
    <w:basedOn w:val="a"/>
    <w:link w:val="a6"/>
    <w:uiPriority w:val="99"/>
    <w:semiHidden/>
    <w:unhideWhenUsed/>
    <w:rsid w:val="008F6D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D6A"/>
    <w:rPr>
      <w:rFonts w:ascii="Tahoma" w:hAnsi="Tahoma" w:cs="Tahoma"/>
      <w:sz w:val="16"/>
      <w:szCs w:val="16"/>
    </w:rPr>
  </w:style>
  <w:style w:type="character" w:customStyle="1" w:styleId="20">
    <w:name w:val="Заголовок 2 Знак"/>
    <w:basedOn w:val="a0"/>
    <w:link w:val="2"/>
    <w:uiPriority w:val="9"/>
    <w:rsid w:val="008F6D6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7632E2"/>
    <w:rPr>
      <w:rFonts w:asciiTheme="majorHAnsi" w:eastAsiaTheme="majorEastAsia" w:hAnsiTheme="majorHAnsi" w:cstheme="majorBidi"/>
      <w:b/>
      <w:bCs/>
      <w:color w:val="4F81BD" w:themeColor="accent1"/>
      <w:lang w:eastAsia="en-US"/>
    </w:rPr>
  </w:style>
  <w:style w:type="character" w:customStyle="1" w:styleId="red">
    <w:name w:val="red"/>
    <w:basedOn w:val="a0"/>
    <w:rsid w:val="007632E2"/>
  </w:style>
  <w:style w:type="paragraph" w:styleId="a7">
    <w:name w:val="List Paragraph"/>
    <w:basedOn w:val="a"/>
    <w:uiPriority w:val="34"/>
    <w:qFormat/>
    <w:rsid w:val="007632E2"/>
    <w:pPr>
      <w:spacing w:after="0" w:line="240" w:lineRule="auto"/>
      <w:ind w:left="720"/>
      <w:contextualSpacing/>
    </w:pPr>
    <w:rPr>
      <w:rFonts w:ascii="Tahoma" w:eastAsia="Tahoma"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4533</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Оператор900</dc:creator>
  <cp:lastModifiedBy>Оператор00</cp:lastModifiedBy>
  <cp:revision>2</cp:revision>
  <dcterms:created xsi:type="dcterms:W3CDTF">2025-12-29T06:38:00Z</dcterms:created>
  <dcterms:modified xsi:type="dcterms:W3CDTF">2025-12-29T06:38:00Z</dcterms:modified>
</cp:coreProperties>
</file>