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0"/>
              </w:tabs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САРНЕНСЬКА МІСЬКА РАДА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3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ЗАКЛАД ДОШКІЛЬНОЇ ОСВІТИ (ЯСЛА-САДОК) № 1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3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«ДЗВІНОЧОК» САРНЕНСЬКОЇ МІСЬКОЇ РАДИ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(ЗДО № 1 «ДЗВІНОЧОК» М. САРНИ)</w:t>
            </w:r>
          </w:p>
        </w:tc>
      </w:tr>
    </w:tbl>
    <w:p w:rsidR="00000000" w:rsidDel="00000000" w:rsidP="00000000" w:rsidRDefault="00000000" w:rsidRPr="00000000" w14:paraId="00000007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571.0" w:type="dxa"/>
        <w:jc w:val="left"/>
        <w:tblInd w:w="-111.00000000000001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  <w:t xml:space="preserve">Консультація для батьків: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571.0" w:type="dxa"/>
        <w:jc w:val="left"/>
        <w:tblInd w:w="-118.0" w:type="dxa"/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rtl w:val="0"/>
              </w:rPr>
              <w:t xml:space="preserve">«Співчуття і доброта зароджуються в сім’ї»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57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0"/>
              </w:tabs>
              <w:jc w:val="right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Підготувала :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0"/>
              </w:tabs>
              <w:jc w:val="right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вихователь- методист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0"/>
              </w:tabs>
              <w:jc w:val="right"/>
              <w:rPr/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ПТУХА Олена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57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0"/>
              </w:tabs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м.Сарни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0"/>
        </w:tabs>
        <w:rPr/>
      </w:pPr>
      <w:bookmarkStart w:colFirst="0" w:colLast="0" w:name="_heading=h.95ux7vtt7sk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Виховання співчуття: Шлях від серця до серця</w:t>
      </w:r>
    </w:p>
    <w:p w:rsidR="00000000" w:rsidDel="00000000" w:rsidP="00000000" w:rsidRDefault="00000000" w:rsidRPr="00000000" w14:paraId="00000030">
      <w:pPr>
        <w:tabs>
          <w:tab w:val="left" w:leader="none" w:pos="0"/>
        </w:tabs>
        <w:spacing w:line="276" w:lineRule="auto"/>
        <w:ind w:firstLine="567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Головна теза: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«Діти — це наше дзеркало». Ми можемо прочитати сотні лекцій про доброту, але дитина засвоїть лише те, що побачить у наших щоденних реакціях. Співчуття не вчиться напам'ять — воно «вбирається» через те, як ми долаємо власну втому, як розмовляємо з партнером та як реагуємо на випадкових перехожих</w:t>
      </w:r>
    </w:p>
    <w:p w:rsidR="00000000" w:rsidDel="00000000" w:rsidP="00000000" w:rsidRDefault="00000000" w:rsidRPr="00000000" w14:paraId="00000031">
      <w:pPr>
        <w:tabs>
          <w:tab w:val="left" w:leader="none" w:pos="0"/>
        </w:tabs>
        <w:spacing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Почніть із себе: Співчуття до власного «Я»</w:t>
      </w:r>
    </w:p>
    <w:p w:rsidR="00000000" w:rsidDel="00000000" w:rsidP="00000000" w:rsidRDefault="00000000" w:rsidRPr="00000000" w14:paraId="00000032">
      <w:pPr>
        <w:tabs>
          <w:tab w:val="left" w:leader="none" w:pos="0"/>
        </w:tabs>
        <w:spacing w:line="276" w:lineRule="auto"/>
        <w:ind w:firstLine="567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Ми не можемо дати дитині те, чого не маємо самі. Якщо ви постійно караєте себе за помилки, дитина вчиться самокритичності, а не милосердю.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left" w:leader="none" w:pos="0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Право на помилку: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Батьківство — це марафон без ідеальних учасників. Коли ви припускаєтеся хиби (забули про зустріч, підгоріла вечеря), не сваріть себе вголос. Скажіть: «Я засмучена, що так вийшло, але я людина, і мені потрібен відпочинок».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leader="none" w:pos="0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Уроки вибачення: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Найпотужніший момент виховання — це коли дорослий щиро просить вибачення у дитини. «Вибач, я щойно підвищила голос, бо була втомлена. Я не мала так робити. Давай обіймемося і спробуємо спочатку». Це вчить дитину, що визнання помилки не принижує, а зцілює стосунки.</w:t>
      </w:r>
    </w:p>
    <w:p w:rsidR="00000000" w:rsidDel="00000000" w:rsidP="00000000" w:rsidRDefault="00000000" w:rsidRPr="00000000" w14:paraId="00000035">
      <w:pPr>
        <w:tabs>
          <w:tab w:val="left" w:leader="none" w:pos="0"/>
        </w:tabs>
        <w:spacing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Співчуття у парі: Фундамент безпеки</w:t>
      </w:r>
    </w:p>
    <w:p w:rsidR="00000000" w:rsidDel="00000000" w:rsidP="00000000" w:rsidRDefault="00000000" w:rsidRPr="00000000" w14:paraId="00000036">
      <w:pPr>
        <w:tabs>
          <w:tab w:val="left" w:leader="none" w:pos="0"/>
        </w:tabs>
        <w:spacing w:line="276" w:lineRule="auto"/>
        <w:ind w:firstLine="567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Сім'я — це перша модель соціуму для малюка. Дитина миттєво фіксує дисонанс: якщо мама жаліє кошеня на вулиці, але висміює тата за невдалий жарт, дитина розуміє, що співчуття — це лише вибіркова роль.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tabs>
          <w:tab w:val="left" w:leader="none" w:pos="0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«Економіка емоцій»: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У побутовій рутині ми часто забуваємо про ввічливість до найближчих. Не економте на словах підтримки для партнера.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tabs>
          <w:tab w:val="left" w:leader="none" w:pos="0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Заміна докору на підтримку: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Замість: «Ти знову забув винести сміття!», спробуйте: «Ти сьогодні виглядаєш дуже виснаженим. Мабуть, день був важким? Відпочинь трохи, а я допоможу тобі з цим». Дитина, яка бачить таку модель, у майбутньому так само підтримає друга або свого партнера.</w:t>
      </w:r>
    </w:p>
    <w:p w:rsidR="00000000" w:rsidDel="00000000" w:rsidP="00000000" w:rsidRDefault="00000000" w:rsidRPr="00000000" w14:paraId="00000039">
      <w:pPr>
        <w:tabs>
          <w:tab w:val="left" w:leader="none" w:pos="0"/>
        </w:tabs>
        <w:spacing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Співчуття до дитини: Милосердна дисципліна</w:t>
      </w:r>
    </w:p>
    <w:p w:rsidR="00000000" w:rsidDel="00000000" w:rsidP="00000000" w:rsidRDefault="00000000" w:rsidRPr="00000000" w14:paraId="0000003A">
      <w:pPr>
        <w:tabs>
          <w:tab w:val="left" w:leader="none" w:pos="0"/>
        </w:tabs>
        <w:spacing w:line="276" w:lineRule="auto"/>
        <w:ind w:firstLine="567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Дисципліна — це не покарання, а навчання. Важливо бачити не лише «поганий вчинок», а й біль або потребу, що за ним стоять.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tabs>
          <w:tab w:val="left" w:leader="none" w:pos="0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Криза уваги: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Коли дитина перериває вашу телефонну розмову, вона не хоче бути «поганою» — вона бореться за свій світ, де ви — центр. Крики лише посилять її тривогу.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tabs>
          <w:tab w:val="left" w:leader="none" w:pos="0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Діалог після бурі: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Коли емоції вщухли, проаналізуйте ситуацію разом: «Тобі було важко чекати, поки я закінчу розмову? Ти почувався так, ніби про тебе забули?». Це вчить дитину розпізнавати власні емоції.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tabs>
          <w:tab w:val="left" w:leader="none" w:pos="0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Конструктивне рішення: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Створіть «ритуал зайнятості». Домовтеся: «Коли мама розмовляє по роботі, ти стаєш моїм "таємним помічником" і працюєш над цією спеціальною розмальовкою». Це вчить дитину поважати кордони інших через співпрацю.</w:t>
      </w:r>
    </w:p>
    <w:p w:rsidR="00000000" w:rsidDel="00000000" w:rsidP="00000000" w:rsidRDefault="00000000" w:rsidRPr="00000000" w14:paraId="0000003E">
      <w:pPr>
        <w:tabs>
          <w:tab w:val="left" w:leader="none" w:pos="0"/>
        </w:tabs>
        <w:spacing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Співчуття за межами дому: Уроки толерантності</w:t>
      </w:r>
    </w:p>
    <w:p w:rsidR="00000000" w:rsidDel="00000000" w:rsidP="00000000" w:rsidRDefault="00000000" w:rsidRPr="00000000" w14:paraId="0000003F">
      <w:pPr>
        <w:tabs>
          <w:tab w:val="left" w:leader="none" w:pos="0"/>
        </w:tabs>
        <w:spacing w:line="276" w:lineRule="auto"/>
        <w:ind w:firstLine="567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Зовнішній світ — це тренажер для емпатії. Тут дитина бачить, чи є ваше милосердя щирим, чи воно закінчується на порозі квартири.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tabs>
          <w:tab w:val="left" w:leader="none" w:pos="0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Трансформація роздратування: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У черзі або в заторі ми часто виплескуємо негатив на оточуючих. Спробуйте змінити наратив. Якщо водій веде себе некоректно, скажіть дитині: «Схоже, той пан дуже хвилюється або поспішає до хворого друга. Давай пропустимо його, нехай у нього все буде добре».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tabs>
          <w:tab w:val="left" w:leader="none" w:pos="0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Внутрішній спокій: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Такі фрази — це не виправдання чужої грубості, а захист вашого власного простору від злості. Дитина вчиться не ставати жертвою чужих емоцій.</w:t>
      </w:r>
    </w:p>
    <w:p w:rsidR="00000000" w:rsidDel="00000000" w:rsidP="00000000" w:rsidRDefault="00000000" w:rsidRPr="00000000" w14:paraId="00000042">
      <w:pPr>
        <w:tabs>
          <w:tab w:val="left" w:leader="none" w:pos="0"/>
        </w:tabs>
        <w:spacing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Акцентуйте увагу на дрібницях</w:t>
      </w:r>
    </w:p>
    <w:p w:rsidR="00000000" w:rsidDel="00000000" w:rsidP="00000000" w:rsidRDefault="00000000" w:rsidRPr="00000000" w14:paraId="00000043">
      <w:pPr>
        <w:tabs>
          <w:tab w:val="left" w:leader="none" w:pos="0"/>
        </w:tabs>
        <w:spacing w:line="276" w:lineRule="auto"/>
        <w:ind w:firstLine="567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Доброта часто тиха, тому її треба підсвічувати, як ліхтариком.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tabs>
          <w:tab w:val="left" w:leader="none" w:pos="0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Мистецтво спостереження: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Помічайте вголос добрі вчинки інших: «Дивись, як ввічливо хлопчик притримав двері для бабусі. Це зробило її день кращим».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tabs>
          <w:tab w:val="left" w:leader="none" w:pos="0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Рефлексія вчинків дитини: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Коли дитина з кимось ділиться, не просто кажіть «молодець». Запитайте про глибинне: «Ти бачила, як засяяли очі у твого друга, коли ти дала йому машинку? Що ти відчула в серці в цей момент?». Це допомагає дитині відчути «радість від того, що даруєш радість».</w:t>
      </w:r>
    </w:p>
    <w:p w:rsidR="00000000" w:rsidDel="00000000" w:rsidP="00000000" w:rsidRDefault="00000000" w:rsidRPr="00000000" w14:paraId="00000046">
      <w:pPr>
        <w:tabs>
          <w:tab w:val="left" w:leader="none" w:pos="0"/>
        </w:tabs>
        <w:spacing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Резюме для методичного кейса:</w:t>
      </w:r>
    </w:p>
    <w:p w:rsidR="00000000" w:rsidDel="00000000" w:rsidP="00000000" w:rsidRDefault="00000000" w:rsidRPr="00000000" w14:paraId="00000047">
      <w:pPr>
        <w:tabs>
          <w:tab w:val="left" w:leader="none" w:pos="0"/>
        </w:tabs>
        <w:spacing w:line="276" w:lineRule="auto"/>
        <w:ind w:firstLine="567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Ці запитання про почуття та моделювання ситуацій можуть здаватися незвичними або надто детальними. Проте саме вони допомагають дитині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прокласти місток між дією та емоційним відгуком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. Завдяки такому підходу співчуття перестає бути сухим правилом етикету («так треба робити») і стає внутрішньою потребою особистості («я хочу так робити, бо відчуваю зв'язок з іншими»).</w:t>
      </w:r>
    </w:p>
    <w:p w:rsidR="00000000" w:rsidDel="00000000" w:rsidP="00000000" w:rsidRDefault="00000000" w:rsidRPr="00000000" w14:paraId="00000048">
      <w:pPr>
        <w:tabs>
          <w:tab w:val="left" w:leader="none" w:pos="0"/>
        </w:tabs>
        <w:spacing w:line="276" w:lineRule="auto"/>
        <w:ind w:firstLine="567"/>
        <w:jc w:val="both"/>
        <w:rPr>
          <w:b w:val="0"/>
          <w:bCs w:val="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bCs w:val="1"/>
        <w:sz w:val="28"/>
        <w:szCs w:val="28"/>
        <w:lang w:val="ru"/>
      </w:rPr>
    </w:rPrDefault>
    <w:pPrDefault>
      <w:pPr>
        <w:tabs>
          <w:tab w:val="left" w:leader="none" w:pos="0"/>
        </w:tabs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  <w:ind w:left="0" w:hanging="1"/>
      <w:jc w:val="both"/>
    </w:pPr>
    <w:rPr>
      <w:rFonts w:ascii="Cambria" w:cs="Cambria" w:eastAsia="Cambria" w:hAnsi="Cambria"/>
      <w:color w:val="36609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line="240" w:lineRule="auto"/>
      <w:ind w:left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line="240" w:lineRule="auto"/>
      <w:ind w:left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  <w:ind w:left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0Z40fitHTv8HSszlzPBOPgvIlQ==">CgMxLjAyDmguOTV1eDd2dHQ3c2t6OAByITFkLVg2a012cDR2SEN2WmR3elhDLU54b2p2ZDJLdWZkNg==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